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5F9E" w:rsidRPr="00595F9E" w:rsidRDefault="00595F9E" w:rsidP="00595F9E">
      <w:pPr>
        <w:jc w:val="center"/>
        <w:rPr>
          <w:rFonts w:ascii="Times New Roman" w:hAnsi="Times New Roman" w:cs="Times New Roman"/>
          <w:b/>
          <w:i/>
          <w:color w:val="2F5496"/>
          <w:szCs w:val="22"/>
          <w:lang w:val="sr-Cyrl-BA"/>
        </w:rPr>
      </w:pPr>
      <w:r w:rsidRPr="00595F9E">
        <w:rPr>
          <w:rFonts w:ascii="Times New Roman" w:hAnsi="Times New Roman" w:cs="Times New Roman"/>
          <w:b/>
          <w:i/>
          <w:color w:val="2F5496"/>
          <w:szCs w:val="22"/>
          <w:lang w:val="sr-Cyrl-BA"/>
        </w:rPr>
        <w:t>УДРУЖЕЊЕ СУДИЈА РЕПУБЛИКЕ СРПСКЕ</w:t>
      </w:r>
    </w:p>
    <w:p w:rsidR="00595F9E" w:rsidRPr="00595F9E" w:rsidRDefault="00595F9E" w:rsidP="00595F9E">
      <w:pPr>
        <w:jc w:val="center"/>
        <w:rPr>
          <w:rFonts w:ascii="Times New Roman" w:hAnsi="Times New Roman" w:cs="Times New Roman"/>
          <w:b/>
          <w:i/>
          <w:color w:val="2F5496"/>
          <w:szCs w:val="22"/>
          <w:lang w:val="sr-Latn-BA"/>
        </w:rPr>
      </w:pPr>
      <w:r w:rsidRPr="00595F9E">
        <w:rPr>
          <w:rFonts w:ascii="Times New Roman" w:hAnsi="Times New Roman" w:cs="Times New Roman"/>
          <w:b/>
          <w:i/>
          <w:color w:val="2F5496"/>
          <w:szCs w:val="22"/>
          <w:lang w:val="sr-Latn-BA"/>
        </w:rPr>
        <w:t>UDRUŽENJE SUDIJA REPUBLIKE SRPSKE</w:t>
      </w:r>
    </w:p>
    <w:p w:rsidR="00595F9E" w:rsidRPr="00595F9E" w:rsidRDefault="00595F9E" w:rsidP="00595F9E">
      <w:pPr>
        <w:jc w:val="center"/>
        <w:rPr>
          <w:rFonts w:ascii="Times New Roman" w:hAnsi="Times New Roman" w:cs="Times New Roman"/>
          <w:b/>
          <w:i/>
          <w:color w:val="2F5496"/>
          <w:szCs w:val="22"/>
          <w:lang w:val="hr-HR"/>
        </w:rPr>
      </w:pPr>
      <w:r w:rsidRPr="00595F9E">
        <w:rPr>
          <w:rFonts w:ascii="Times New Roman" w:hAnsi="Times New Roman" w:cs="Times New Roman"/>
          <w:b/>
          <w:i/>
          <w:color w:val="2F5496"/>
          <w:szCs w:val="22"/>
          <w:lang w:val="hr-HR"/>
        </w:rPr>
        <w:t>REPUBLIC OF SRPSKA ASSOCIATION OF JUDGES</w:t>
      </w:r>
    </w:p>
    <w:p w:rsidR="00595F9E" w:rsidRPr="00595F9E" w:rsidRDefault="00595F9E" w:rsidP="00595F9E">
      <w:pPr>
        <w:jc w:val="center"/>
        <w:rPr>
          <w:rFonts w:ascii="Times New Roman" w:hAnsi="Times New Roman" w:cs="Times New Roman"/>
          <w:i/>
          <w:color w:val="2F5496"/>
          <w:sz w:val="20"/>
          <w:szCs w:val="20"/>
          <w:lang w:val="hr-HR"/>
        </w:rPr>
      </w:pPr>
      <w:r w:rsidRPr="00595F9E">
        <w:rPr>
          <w:rFonts w:ascii="Times New Roman" w:hAnsi="Times New Roman" w:cs="Times New Roman"/>
          <w:i/>
          <w:noProof/>
          <w:color w:val="2F5496"/>
          <w:sz w:val="26"/>
          <w:szCs w:val="26"/>
        </w:rPr>
        <w:drawing>
          <wp:inline distT="0" distB="0" distL="0" distR="0" wp14:anchorId="529CFAB5" wp14:editId="6B4ADF12">
            <wp:extent cx="1104900" cy="900918"/>
            <wp:effectExtent l="0" t="0" r="0" b="0"/>
            <wp:docPr id="1" name="Picture 1" descr="USRS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SRS ZNA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87" cy="903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F9E" w:rsidRPr="00595F9E" w:rsidRDefault="00595F9E" w:rsidP="00595F9E">
      <w:pPr>
        <w:jc w:val="center"/>
        <w:rPr>
          <w:rFonts w:ascii="Times New Roman" w:hAnsi="Times New Roman" w:cs="Times New Roman"/>
          <w:i/>
          <w:color w:val="2F5496"/>
          <w:sz w:val="20"/>
          <w:szCs w:val="20"/>
          <w:lang w:val="hr-HR"/>
        </w:rPr>
      </w:pPr>
      <w:r w:rsidRPr="00595F9E">
        <w:rPr>
          <w:rFonts w:ascii="Times New Roman" w:hAnsi="Times New Roman" w:cs="Times New Roman"/>
          <w:i/>
          <w:color w:val="2F5496"/>
          <w:sz w:val="20"/>
          <w:szCs w:val="20"/>
          <w:lang w:val="hr-HR"/>
        </w:rPr>
        <w:t>Vladike Platona br. 2, 78000 Banja Luka;</w:t>
      </w:r>
    </w:p>
    <w:p w:rsidR="00595F9E" w:rsidRDefault="00595F9E" w:rsidP="00595F9E">
      <w:pPr>
        <w:jc w:val="center"/>
        <w:rPr>
          <w:rFonts w:ascii="Times New Roman" w:hAnsi="Times New Roman" w:cs="Times New Roman"/>
          <w:i/>
          <w:color w:val="2F5496"/>
          <w:sz w:val="20"/>
          <w:szCs w:val="20"/>
          <w:lang w:val="hr-HR"/>
        </w:rPr>
      </w:pPr>
      <w:r w:rsidRPr="00595F9E">
        <w:rPr>
          <w:rFonts w:ascii="Times New Roman" w:hAnsi="Times New Roman" w:cs="Times New Roman"/>
          <w:i/>
          <w:color w:val="2F5496"/>
          <w:sz w:val="20"/>
          <w:szCs w:val="20"/>
          <w:lang w:val="hr-HR"/>
        </w:rPr>
        <w:t xml:space="preserve">tel: 065/860-270; fax: 051 301 578; e-mail: </w:t>
      </w:r>
      <w:hyperlink r:id="rId5" w:history="1">
        <w:r w:rsidRPr="003C45BC">
          <w:rPr>
            <w:rStyle w:val="Hyperlink"/>
            <w:rFonts w:ascii="Times New Roman" w:hAnsi="Times New Roman" w:cs="Times New Roman"/>
            <w:i/>
            <w:sz w:val="20"/>
            <w:szCs w:val="20"/>
            <w:lang w:val="hr-HR"/>
          </w:rPr>
          <w:t>us.rs@pravosudje.ba</w:t>
        </w:r>
      </w:hyperlink>
    </w:p>
    <w:p w:rsidR="00595F9E" w:rsidRPr="00595F9E" w:rsidRDefault="00595F9E" w:rsidP="00595F9E">
      <w:pPr>
        <w:jc w:val="center"/>
        <w:rPr>
          <w:rFonts w:ascii="Times New Roman" w:hAnsi="Times New Roman" w:cs="Times New Roman"/>
          <w:i/>
          <w:color w:val="2F5496"/>
          <w:sz w:val="20"/>
          <w:szCs w:val="20"/>
          <w:lang w:val="hr-HR"/>
        </w:rPr>
      </w:pPr>
    </w:p>
    <w:p w:rsidR="00595F9E" w:rsidRPr="00595F9E" w:rsidRDefault="00595F9E" w:rsidP="00595F9E">
      <w:pPr>
        <w:jc w:val="center"/>
        <w:rPr>
          <w:rFonts w:ascii="Times New Roman" w:eastAsia="Times New Roman" w:hAnsi="Times New Roman" w:cs="Times New Roman"/>
          <w:b/>
          <w:lang w:val="fr"/>
        </w:rPr>
      </w:pPr>
      <w:r w:rsidRPr="00595F9E">
        <w:rPr>
          <w:rFonts w:ascii="Times New Roman" w:eastAsia="Times New Roman" w:hAnsi="Times New Roman" w:cs="Times New Roman"/>
          <w:b/>
        </w:rPr>
        <w:t xml:space="preserve">XX </w:t>
      </w:r>
      <w:r w:rsidR="008A20CA">
        <w:rPr>
          <w:rFonts w:ascii="Times New Roman" w:eastAsia="Times New Roman" w:hAnsi="Times New Roman" w:cs="Times New Roman"/>
          <w:b/>
        </w:rPr>
        <w:t xml:space="preserve">JUBILARNO </w:t>
      </w:r>
      <w:r>
        <w:rPr>
          <w:rFonts w:ascii="Times New Roman" w:eastAsia="Times New Roman" w:hAnsi="Times New Roman" w:cs="Times New Roman"/>
          <w:b/>
        </w:rPr>
        <w:t xml:space="preserve">SAVJETOVANJE IZ OBLASTI </w:t>
      </w:r>
      <w:r w:rsidRPr="00595F9E">
        <w:rPr>
          <w:rFonts w:ascii="Times New Roman" w:eastAsia="Times New Roman" w:hAnsi="Times New Roman" w:cs="Times New Roman"/>
          <w:b/>
        </w:rPr>
        <w:t>GRAĐANSKO</w:t>
      </w:r>
      <w:r>
        <w:rPr>
          <w:rFonts w:ascii="Times New Roman" w:eastAsia="Times New Roman" w:hAnsi="Times New Roman" w:cs="Times New Roman"/>
          <w:b/>
        </w:rPr>
        <w:t>G</w:t>
      </w:r>
      <w:r w:rsidRPr="00595F9E">
        <w:rPr>
          <w:rFonts w:ascii="Times New Roman" w:eastAsia="Times New Roman" w:hAnsi="Times New Roman" w:cs="Times New Roman"/>
          <w:b/>
        </w:rPr>
        <w:t xml:space="preserve"> PRAV</w:t>
      </w:r>
      <w:r>
        <w:rPr>
          <w:rFonts w:ascii="Times New Roman" w:eastAsia="Times New Roman" w:hAnsi="Times New Roman" w:cs="Times New Roman"/>
          <w:b/>
        </w:rPr>
        <w:t>A</w:t>
      </w:r>
      <w:r w:rsidRPr="00595F9E">
        <w:rPr>
          <w:rFonts w:ascii="Times New Roman" w:eastAsia="Times New Roman" w:hAnsi="Times New Roman" w:cs="Times New Roman"/>
          <w:b/>
        </w:rPr>
        <w:t xml:space="preserve"> </w:t>
      </w:r>
    </w:p>
    <w:p w:rsidR="00595F9E" w:rsidRPr="00595F9E" w:rsidRDefault="00595F9E" w:rsidP="00595F9E">
      <w:pPr>
        <w:jc w:val="center"/>
        <w:rPr>
          <w:rFonts w:ascii="Times New Roman" w:eastAsia="Times New Roman" w:hAnsi="Times New Roman" w:cs="Times New Roman"/>
          <w:b/>
          <w:lang w:val="fr"/>
        </w:rPr>
      </w:pPr>
      <w:r w:rsidRPr="00595F9E">
        <w:rPr>
          <w:rFonts w:ascii="Times New Roman" w:eastAsia="Times New Roman" w:hAnsi="Times New Roman" w:cs="Times New Roman"/>
          <w:b/>
        </w:rPr>
        <w:t>JAHORINA, 20-23. OKTOBAR 2026.</w:t>
      </w:r>
    </w:p>
    <w:p w:rsidR="00595F9E" w:rsidRPr="00595F9E" w:rsidRDefault="00595F9E" w:rsidP="00595F9E">
      <w:pPr>
        <w:jc w:val="center"/>
        <w:rPr>
          <w:rFonts w:ascii="Times New Roman" w:eastAsia="Times New Roman" w:hAnsi="Times New Roman" w:cs="Times New Roman"/>
          <w:b/>
          <w:lang w:val="fr"/>
        </w:rPr>
      </w:pPr>
    </w:p>
    <w:p w:rsidR="00595F9E" w:rsidRPr="00595F9E" w:rsidRDefault="00595F9E" w:rsidP="00595F9E">
      <w:pPr>
        <w:rPr>
          <w:rFonts w:ascii="Times New Roman" w:eastAsia="Times New Roman" w:hAnsi="Times New Roman" w:cs="Times New Roman"/>
          <w:b/>
          <w:i/>
          <w:lang w:val="fr"/>
        </w:rPr>
      </w:pPr>
      <w:r w:rsidRPr="00595F9E">
        <w:rPr>
          <w:rFonts w:ascii="Times New Roman" w:eastAsia="Times New Roman" w:hAnsi="Times New Roman" w:cs="Times New Roman"/>
          <w:b/>
          <w:i/>
        </w:rPr>
        <w:t>Broj: USRS - 860/26</w:t>
      </w:r>
    </w:p>
    <w:p w:rsidR="00595F9E" w:rsidRPr="00760A1D" w:rsidRDefault="00595F9E" w:rsidP="00595F9E">
      <w:pPr>
        <w:rPr>
          <w:rFonts w:ascii="Times New Roman" w:eastAsia="Times New Roman" w:hAnsi="Times New Roman" w:cs="Times New Roman"/>
          <w:b/>
          <w:i/>
          <w:lang w:val="fr"/>
        </w:rPr>
      </w:pPr>
      <w:r w:rsidRPr="00595F9E">
        <w:rPr>
          <w:rFonts w:ascii="Times New Roman" w:eastAsia="Times New Roman" w:hAnsi="Times New Roman" w:cs="Times New Roman"/>
          <w:b/>
          <w:i/>
        </w:rPr>
        <w:t>Datum; 26.06.2026</w:t>
      </w:r>
    </w:p>
    <w:p w:rsidR="00595F9E" w:rsidRPr="00760A1D" w:rsidRDefault="00760A1D" w:rsidP="00595F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</w:pPr>
      <w:r w:rsidRPr="00760A1D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Poštovani,</w:t>
      </w:r>
    </w:p>
    <w:p w:rsidR="00760A1D" w:rsidRPr="00760A1D" w:rsidRDefault="00760A1D" w:rsidP="00760A1D">
      <w:pPr>
        <w:pStyle w:val="pdq2pgselectionanchorcontainer"/>
        <w:jc w:val="both"/>
        <w:rPr>
          <w:i/>
          <w:iCs/>
          <w:color w:val="000000"/>
        </w:rPr>
      </w:pPr>
      <w:r w:rsidRPr="00760A1D">
        <w:rPr>
          <w:i/>
          <w:iCs/>
          <w:color w:val="000000"/>
        </w:rPr>
        <w:t>Posebna nam je čast i zadovoljstvo da Vas pozovemo da svojim učešćem uveličate</w:t>
      </w:r>
      <w:r w:rsidRPr="00760A1D">
        <w:rPr>
          <w:rStyle w:val="apple-converted-space"/>
          <w:rFonts w:eastAsiaTheme="majorEastAsia"/>
          <w:i/>
          <w:iCs/>
          <w:color w:val="000000"/>
        </w:rPr>
        <w:t> </w:t>
      </w:r>
      <w:r w:rsidRPr="00760A1D">
        <w:rPr>
          <w:rStyle w:val="Strong"/>
          <w:rFonts w:eastAsiaTheme="majorEastAsia"/>
          <w:b w:val="0"/>
          <w:bCs w:val="0"/>
          <w:i/>
          <w:iCs/>
          <w:color w:val="000000"/>
        </w:rPr>
        <w:t>XX jubilarno Savjetovanje iz oblasti građanskog prava</w:t>
      </w:r>
      <w:r w:rsidRPr="00760A1D">
        <w:rPr>
          <w:i/>
          <w:iCs/>
          <w:color w:val="000000"/>
        </w:rPr>
        <w:t>, koje organizuje Udruženje sudija Republike Srpske, u saradnji sa Udruženjem sudija/sudaca u Federaciji Bosne i Hercegovine, Udruženjem sudija u Bosni i Hercegovini, Centrima za edukaciju sudija i javnih tužilaca u Republici Srpskoj i Federaciji Bosne i Hercegovine, Advokatskim komorama Republike Srpske i Federacije Bosne i Hercegovine i Pravosudnom komisijom Brčko distrikta Bosne i Hercegovine.</w:t>
      </w:r>
    </w:p>
    <w:p w:rsidR="00760A1D" w:rsidRPr="00760A1D" w:rsidRDefault="00760A1D" w:rsidP="00760A1D">
      <w:pPr>
        <w:pStyle w:val="NormalWeb"/>
        <w:jc w:val="both"/>
        <w:rPr>
          <w:i/>
          <w:iCs/>
          <w:color w:val="000000"/>
        </w:rPr>
      </w:pPr>
      <w:r w:rsidRPr="00760A1D">
        <w:rPr>
          <w:i/>
          <w:iCs/>
          <w:color w:val="000000"/>
        </w:rPr>
        <w:t>Savjetovanje će biti održano od</w:t>
      </w:r>
      <w:r w:rsidRPr="00760A1D">
        <w:rPr>
          <w:rStyle w:val="apple-converted-space"/>
          <w:rFonts w:eastAsiaTheme="majorEastAsia"/>
          <w:i/>
          <w:iCs/>
          <w:color w:val="000000"/>
        </w:rPr>
        <w:t> </w:t>
      </w:r>
      <w:r w:rsidRPr="00760A1D">
        <w:rPr>
          <w:rStyle w:val="Strong"/>
          <w:rFonts w:eastAsiaTheme="majorEastAsia"/>
          <w:b w:val="0"/>
          <w:bCs w:val="0"/>
          <w:i/>
          <w:iCs/>
          <w:color w:val="000000"/>
        </w:rPr>
        <w:t>20. do 23. oktobra 2026. godine</w:t>
      </w:r>
      <w:r w:rsidRPr="00760A1D">
        <w:rPr>
          <w:rStyle w:val="apple-converted-space"/>
          <w:rFonts w:eastAsiaTheme="majorEastAsia"/>
          <w:i/>
          <w:iCs/>
          <w:color w:val="000000"/>
        </w:rPr>
        <w:t> </w:t>
      </w:r>
      <w:r w:rsidRPr="00760A1D">
        <w:rPr>
          <w:i/>
          <w:iCs/>
          <w:color w:val="000000"/>
        </w:rPr>
        <w:t>u hotelu</w:t>
      </w:r>
      <w:r w:rsidRPr="00760A1D">
        <w:rPr>
          <w:rStyle w:val="apple-converted-space"/>
          <w:rFonts w:eastAsiaTheme="majorEastAsia"/>
          <w:i/>
          <w:iCs/>
          <w:color w:val="000000"/>
        </w:rPr>
        <w:t> </w:t>
      </w:r>
      <w:r w:rsidRPr="00760A1D">
        <w:rPr>
          <w:rStyle w:val="Strong"/>
          <w:rFonts w:eastAsiaTheme="majorEastAsia"/>
          <w:b w:val="0"/>
          <w:bCs w:val="0"/>
          <w:i/>
          <w:iCs/>
          <w:color w:val="000000"/>
        </w:rPr>
        <w:t>„Termag“</w:t>
      </w:r>
      <w:r w:rsidRPr="00760A1D">
        <w:rPr>
          <w:rStyle w:val="apple-converted-space"/>
          <w:rFonts w:eastAsiaTheme="majorEastAsia"/>
          <w:i/>
          <w:iCs/>
          <w:color w:val="000000"/>
        </w:rPr>
        <w:t> </w:t>
      </w:r>
      <w:r w:rsidRPr="00760A1D">
        <w:rPr>
          <w:i/>
          <w:iCs/>
          <w:color w:val="000000"/>
        </w:rPr>
        <w:t>na Jahorini.</w:t>
      </w:r>
    </w:p>
    <w:p w:rsidR="00760A1D" w:rsidRPr="00760A1D" w:rsidRDefault="00760A1D" w:rsidP="00760A1D">
      <w:pPr>
        <w:pStyle w:val="NormalWeb"/>
        <w:jc w:val="both"/>
        <w:rPr>
          <w:i/>
          <w:iCs/>
          <w:color w:val="000000"/>
        </w:rPr>
      </w:pPr>
      <w:r w:rsidRPr="00760A1D">
        <w:rPr>
          <w:i/>
          <w:iCs/>
          <w:color w:val="000000"/>
        </w:rPr>
        <w:t>Dvadeseto savjetovanje predstavlja značajan jubilej i potvrdu uspješne tradicije stručnog okupljanja nosilaca pravosudnih funkcija, advokata, profesora pravnih fakulteta i drugih uglednih pravnih stručnjaka iz Bosne i Hercegovine i regiona. Kao i prethodnih godina, predavači će biti eminentni pravnici, istaknute sudije, profesori i advokati koji će svojim izlaganjima dati doprinos razmatranju najaktuelnijih pitanja iz oblasti građanskog prava.</w:t>
      </w:r>
    </w:p>
    <w:p w:rsidR="00760A1D" w:rsidRPr="00760A1D" w:rsidRDefault="00760A1D" w:rsidP="00760A1D">
      <w:pPr>
        <w:pStyle w:val="NormalWeb"/>
        <w:jc w:val="both"/>
        <w:rPr>
          <w:i/>
          <w:iCs/>
          <w:color w:val="000000"/>
        </w:rPr>
      </w:pPr>
      <w:r w:rsidRPr="00760A1D">
        <w:rPr>
          <w:rStyle w:val="Strong"/>
          <w:rFonts w:eastAsiaTheme="majorEastAsia"/>
          <w:b w:val="0"/>
          <w:bCs w:val="0"/>
          <w:i/>
          <w:iCs/>
          <w:color w:val="000000"/>
        </w:rPr>
        <w:t>Povodom jubileja, ove godine će, pored redovnog Zbornika radova XX Savjetovanja, biti objavljen i poseban Jubilarni zbornik sabranih radova</w:t>
      </w:r>
      <w:r w:rsidRPr="00760A1D">
        <w:rPr>
          <w:i/>
          <w:iCs/>
          <w:color w:val="000000"/>
        </w:rPr>
        <w:t>, koji će obuhvatiti izbor najznačajnijih stručnih i naučnih radova objavljenih tokom prethodnih devetnaest savjetovanja, kao trajno svjedočanstvo o razvoju i doprinosu ovog skupa pravnoj teoriji i praksi.</w:t>
      </w:r>
    </w:p>
    <w:p w:rsidR="00760A1D" w:rsidRPr="00760A1D" w:rsidRDefault="00760A1D" w:rsidP="00760A1D">
      <w:pPr>
        <w:pStyle w:val="NormalWeb"/>
        <w:jc w:val="both"/>
        <w:rPr>
          <w:i/>
          <w:iCs/>
          <w:color w:val="000000"/>
        </w:rPr>
      </w:pPr>
      <w:r w:rsidRPr="00760A1D">
        <w:rPr>
          <w:i/>
          <w:iCs/>
          <w:color w:val="000000"/>
        </w:rPr>
        <w:lastRenderedPageBreak/>
        <w:t>Kotizacija za Savjetovanje iznosi</w:t>
      </w:r>
      <w:r w:rsidRPr="00760A1D">
        <w:rPr>
          <w:rStyle w:val="apple-converted-space"/>
          <w:rFonts w:eastAsiaTheme="majorEastAsia"/>
          <w:i/>
          <w:iCs/>
          <w:color w:val="000000"/>
        </w:rPr>
        <w:t> </w:t>
      </w:r>
      <w:r w:rsidRPr="00760A1D">
        <w:rPr>
          <w:rStyle w:val="Strong"/>
          <w:rFonts w:eastAsiaTheme="majorEastAsia"/>
          <w:b w:val="0"/>
          <w:bCs w:val="0"/>
          <w:i/>
          <w:iCs/>
          <w:color w:val="000000"/>
        </w:rPr>
        <w:t>200,00 KM</w:t>
      </w:r>
      <w:r w:rsidRPr="00760A1D">
        <w:rPr>
          <w:rStyle w:val="apple-converted-space"/>
          <w:rFonts w:eastAsiaTheme="majorEastAsia"/>
          <w:i/>
          <w:iCs/>
          <w:color w:val="000000"/>
        </w:rPr>
        <w:t> </w:t>
      </w:r>
      <w:r w:rsidRPr="00760A1D">
        <w:rPr>
          <w:i/>
          <w:iCs/>
          <w:color w:val="000000"/>
        </w:rPr>
        <w:t>po učesniku i uplaćuje se na račun Udruženja sudija Republike Srpske broj</w:t>
      </w:r>
      <w:r w:rsidRPr="00760A1D">
        <w:rPr>
          <w:rStyle w:val="apple-converted-space"/>
          <w:rFonts w:eastAsiaTheme="majorEastAsia"/>
          <w:i/>
          <w:iCs/>
          <w:color w:val="000000"/>
        </w:rPr>
        <w:t> </w:t>
      </w:r>
      <w:r w:rsidRPr="00760A1D">
        <w:rPr>
          <w:rStyle w:val="Strong"/>
          <w:rFonts w:eastAsiaTheme="majorEastAsia"/>
          <w:b w:val="0"/>
          <w:bCs w:val="0"/>
          <w:i/>
          <w:iCs/>
          <w:color w:val="000000"/>
        </w:rPr>
        <w:t>562099-000183688-98</w:t>
      </w:r>
      <w:r w:rsidRPr="00760A1D">
        <w:rPr>
          <w:rStyle w:val="apple-converted-space"/>
          <w:rFonts w:eastAsiaTheme="majorEastAsia"/>
          <w:i/>
          <w:iCs/>
          <w:color w:val="000000"/>
        </w:rPr>
        <w:t> </w:t>
      </w:r>
      <w:r w:rsidRPr="00760A1D">
        <w:rPr>
          <w:i/>
          <w:iCs/>
          <w:color w:val="000000"/>
        </w:rPr>
        <w:t>kod Razvojne banke Banja Luka, sa naznakom:</w:t>
      </w:r>
      <w:r w:rsidRPr="00760A1D">
        <w:rPr>
          <w:rStyle w:val="apple-converted-space"/>
          <w:rFonts w:eastAsiaTheme="majorEastAsia"/>
          <w:i/>
          <w:iCs/>
          <w:color w:val="000000"/>
        </w:rPr>
        <w:t> </w:t>
      </w:r>
      <w:r w:rsidRPr="00760A1D">
        <w:rPr>
          <w:rStyle w:val="Strong"/>
          <w:rFonts w:eastAsiaTheme="majorEastAsia"/>
          <w:b w:val="0"/>
          <w:bCs w:val="0"/>
          <w:i/>
          <w:iCs/>
          <w:color w:val="000000"/>
        </w:rPr>
        <w:t>„Kotizacija za XX Savjetovanje“</w:t>
      </w:r>
      <w:r w:rsidRPr="00760A1D">
        <w:rPr>
          <w:i/>
          <w:iCs/>
          <w:color w:val="000000"/>
        </w:rPr>
        <w:t>.</w:t>
      </w:r>
    </w:p>
    <w:p w:rsidR="00760A1D" w:rsidRPr="00760A1D" w:rsidRDefault="00760A1D" w:rsidP="00760A1D">
      <w:pPr>
        <w:pStyle w:val="NormalWeb"/>
        <w:jc w:val="both"/>
        <w:rPr>
          <w:i/>
          <w:iCs/>
          <w:color w:val="000000"/>
        </w:rPr>
      </w:pPr>
      <w:r w:rsidRPr="00760A1D">
        <w:rPr>
          <w:i/>
          <w:iCs/>
          <w:color w:val="000000"/>
        </w:rPr>
        <w:t>Učesnici su dužni da kopiju uplatnice dostave na e-mail</w:t>
      </w:r>
      <w:r w:rsidRPr="00760A1D">
        <w:rPr>
          <w:rStyle w:val="apple-converted-space"/>
          <w:rFonts w:eastAsiaTheme="majorEastAsia"/>
          <w:i/>
          <w:iCs/>
          <w:color w:val="000000"/>
        </w:rPr>
        <w:t> </w:t>
      </w:r>
      <w:r w:rsidRPr="00760A1D">
        <w:rPr>
          <w:rStyle w:val="Strong"/>
          <w:rFonts w:eastAsiaTheme="majorEastAsia"/>
          <w:b w:val="0"/>
          <w:bCs w:val="0"/>
          <w:i/>
          <w:iCs/>
          <w:color w:val="000000"/>
        </w:rPr>
        <w:t>us.rs@pravosudje.ba</w:t>
      </w:r>
      <w:r w:rsidRPr="00760A1D">
        <w:rPr>
          <w:i/>
          <w:iCs/>
          <w:color w:val="000000"/>
        </w:rPr>
        <w:t>, a</w:t>
      </w:r>
      <w:r w:rsidRPr="00760A1D">
        <w:rPr>
          <w:rStyle w:val="apple-converted-space"/>
          <w:rFonts w:eastAsiaTheme="majorEastAsia"/>
          <w:i/>
          <w:iCs/>
          <w:color w:val="000000"/>
        </w:rPr>
        <w:t> </w:t>
      </w:r>
      <w:r w:rsidRPr="00760A1D">
        <w:rPr>
          <w:rStyle w:val="Strong"/>
          <w:rFonts w:eastAsiaTheme="majorEastAsia"/>
          <w:b w:val="0"/>
          <w:bCs w:val="0"/>
          <w:i/>
          <w:iCs/>
          <w:color w:val="000000"/>
        </w:rPr>
        <w:t>original predoče prilikom registracije i preuzimanja materijala za Savjetovanje</w:t>
      </w:r>
      <w:r w:rsidRPr="00760A1D">
        <w:rPr>
          <w:i/>
          <w:iCs/>
          <w:color w:val="000000"/>
        </w:rPr>
        <w:t>.</w:t>
      </w:r>
    </w:p>
    <w:p w:rsidR="00760A1D" w:rsidRPr="00760A1D" w:rsidRDefault="00760A1D" w:rsidP="00760A1D">
      <w:pPr>
        <w:pStyle w:val="NormalWeb"/>
        <w:jc w:val="both"/>
        <w:rPr>
          <w:i/>
          <w:iCs/>
          <w:color w:val="000000"/>
        </w:rPr>
      </w:pPr>
      <w:r w:rsidRPr="00760A1D">
        <w:rPr>
          <w:i/>
          <w:iCs/>
          <w:color w:val="000000"/>
        </w:rPr>
        <w:t>Krajnji rok za uplatu kotizacije i dostavljanje dokaza o uplati je</w:t>
      </w:r>
      <w:r w:rsidRPr="00760A1D">
        <w:rPr>
          <w:rStyle w:val="apple-converted-space"/>
          <w:rFonts w:eastAsiaTheme="majorEastAsia"/>
          <w:i/>
          <w:iCs/>
          <w:color w:val="000000"/>
        </w:rPr>
        <w:t> </w:t>
      </w:r>
      <w:r w:rsidRPr="00760A1D">
        <w:rPr>
          <w:rStyle w:val="Strong"/>
          <w:rFonts w:eastAsiaTheme="majorEastAsia"/>
          <w:b w:val="0"/>
          <w:bCs w:val="0"/>
          <w:i/>
          <w:iCs/>
          <w:color w:val="000000"/>
        </w:rPr>
        <w:t>1. oktobar 2026. godine</w:t>
      </w:r>
      <w:r w:rsidRPr="00760A1D">
        <w:rPr>
          <w:i/>
          <w:iCs/>
          <w:color w:val="000000"/>
        </w:rPr>
        <w:t>.</w:t>
      </w:r>
    </w:p>
    <w:p w:rsidR="00760A1D" w:rsidRPr="00760A1D" w:rsidRDefault="00760A1D" w:rsidP="00760A1D">
      <w:pPr>
        <w:pStyle w:val="NormalWeb"/>
        <w:jc w:val="both"/>
        <w:rPr>
          <w:i/>
          <w:iCs/>
          <w:color w:val="000000"/>
        </w:rPr>
      </w:pPr>
      <w:r w:rsidRPr="00760A1D">
        <w:rPr>
          <w:i/>
          <w:iCs/>
          <w:color w:val="000000"/>
        </w:rPr>
        <w:t>Za učešće na Savjetovanju potrebno je da svaki sud, institucija ili učesnik pojedinačno izvrši rezervaciju smještaja u hotelu</w:t>
      </w:r>
      <w:r w:rsidRPr="00760A1D">
        <w:rPr>
          <w:rStyle w:val="apple-converted-space"/>
          <w:rFonts w:eastAsiaTheme="majorEastAsia"/>
          <w:i/>
          <w:iCs/>
          <w:color w:val="000000"/>
        </w:rPr>
        <w:t> </w:t>
      </w:r>
      <w:r w:rsidRPr="00760A1D">
        <w:rPr>
          <w:rStyle w:val="Strong"/>
          <w:rFonts w:eastAsiaTheme="majorEastAsia"/>
          <w:b w:val="0"/>
          <w:bCs w:val="0"/>
          <w:i/>
          <w:iCs/>
          <w:color w:val="000000"/>
        </w:rPr>
        <w:t>„Termag“</w:t>
      </w:r>
      <w:r w:rsidRPr="00760A1D">
        <w:rPr>
          <w:i/>
          <w:iCs/>
          <w:color w:val="000000"/>
        </w:rPr>
        <w:t>, hotelu</w:t>
      </w:r>
      <w:r w:rsidRPr="00760A1D">
        <w:rPr>
          <w:rStyle w:val="apple-converted-space"/>
          <w:rFonts w:eastAsiaTheme="majorEastAsia"/>
          <w:i/>
          <w:iCs/>
          <w:color w:val="000000"/>
        </w:rPr>
        <w:t> </w:t>
      </w:r>
      <w:r w:rsidRPr="00760A1D">
        <w:rPr>
          <w:rStyle w:val="Strong"/>
          <w:rFonts w:eastAsiaTheme="majorEastAsia"/>
          <w:b w:val="0"/>
          <w:bCs w:val="0"/>
          <w:i/>
          <w:iCs/>
          <w:color w:val="000000"/>
        </w:rPr>
        <w:t>„Vučko“</w:t>
      </w:r>
      <w:r w:rsidRPr="00760A1D">
        <w:rPr>
          <w:rStyle w:val="apple-converted-space"/>
          <w:rFonts w:eastAsiaTheme="majorEastAsia"/>
          <w:i/>
          <w:iCs/>
          <w:color w:val="000000"/>
        </w:rPr>
        <w:t> </w:t>
      </w:r>
      <w:r w:rsidRPr="00760A1D">
        <w:rPr>
          <w:i/>
          <w:iCs/>
          <w:color w:val="000000"/>
        </w:rPr>
        <w:t>ili drugom hotelu, odnosno privatnom smještaju. Troškove smještaja snose sami učesnici.</w:t>
      </w:r>
    </w:p>
    <w:p w:rsidR="00760A1D" w:rsidRPr="00760A1D" w:rsidRDefault="00760A1D" w:rsidP="00760A1D">
      <w:pPr>
        <w:pStyle w:val="NormalWeb"/>
        <w:jc w:val="both"/>
        <w:rPr>
          <w:i/>
          <w:iCs/>
          <w:color w:val="000000"/>
        </w:rPr>
      </w:pPr>
      <w:r w:rsidRPr="00760A1D">
        <w:rPr>
          <w:i/>
          <w:iCs/>
          <w:color w:val="000000"/>
        </w:rPr>
        <w:t>Okvirni program Savjetovanja biće naknadno dostavljen.</w:t>
      </w:r>
    </w:p>
    <w:p w:rsidR="00595F9E" w:rsidRPr="00595F9E" w:rsidRDefault="00595F9E" w:rsidP="00595F9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p w:rsidR="00595F9E" w:rsidRPr="00595F9E" w:rsidRDefault="00595F9E" w:rsidP="00595F9E">
      <w:pPr>
        <w:jc w:val="right"/>
        <w:rPr>
          <w:rFonts w:ascii="Times New Roman" w:eastAsia="Times New Roman" w:hAnsi="Times New Roman" w:cs="Times New Roman"/>
          <w:i/>
        </w:rPr>
      </w:pPr>
      <w:r w:rsidRPr="00595F9E">
        <w:rPr>
          <w:rFonts w:ascii="Times New Roman" w:eastAsia="Times New Roman" w:hAnsi="Times New Roman" w:cs="Times New Roman"/>
          <w:i/>
        </w:rPr>
        <w:t>Predsednik Upravnog odbora</w:t>
      </w:r>
    </w:p>
    <w:p w:rsidR="00595F9E" w:rsidRPr="00595F9E" w:rsidRDefault="00595F9E" w:rsidP="00595F9E">
      <w:pPr>
        <w:jc w:val="right"/>
        <w:rPr>
          <w:rFonts w:ascii="Times New Roman" w:eastAsia="Times New Roman" w:hAnsi="Times New Roman" w:cs="Times New Roman"/>
          <w:i/>
        </w:rPr>
      </w:pPr>
      <w:r w:rsidRPr="00595F9E"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Udruženja sudija Republike Srpske</w:t>
      </w:r>
    </w:p>
    <w:p w:rsidR="00595F9E" w:rsidRPr="00595F9E" w:rsidRDefault="00595F9E" w:rsidP="00595F9E">
      <w:pPr>
        <w:jc w:val="right"/>
        <w:rPr>
          <w:rFonts w:ascii="Times New Roman" w:eastAsia="Times New Roman" w:hAnsi="Times New Roman" w:cs="Times New Roman"/>
          <w:i/>
        </w:rPr>
      </w:pPr>
      <w:r w:rsidRPr="00595F9E"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 Velimir Ninković</w:t>
      </w:r>
    </w:p>
    <w:p w:rsidR="00595F9E" w:rsidRPr="00595F9E" w:rsidRDefault="00595F9E" w:rsidP="00595F9E">
      <w:pPr>
        <w:jc w:val="both"/>
        <w:rPr>
          <w:i/>
          <w:iCs/>
        </w:rPr>
      </w:pPr>
    </w:p>
    <w:sectPr w:rsidR="00595F9E" w:rsidRPr="00595F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F9E"/>
    <w:rsid w:val="001F5202"/>
    <w:rsid w:val="00595F9E"/>
    <w:rsid w:val="00760A1D"/>
    <w:rsid w:val="008A20CA"/>
    <w:rsid w:val="00FC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DD94B"/>
  <w15:chartTrackingRefBased/>
  <w15:docId w15:val="{98552563-3023-924A-B7E5-3E7705A5E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5F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F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F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5F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F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5F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F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F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F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F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F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F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F9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F9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F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F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F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F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5F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5F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5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F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F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5F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5F9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F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F9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F9E"/>
    <w:rPr>
      <w:b/>
      <w:bCs/>
      <w:smallCaps/>
      <w:color w:val="2F5496" w:themeColor="accent1" w:themeShade="BF"/>
      <w:spacing w:val="5"/>
    </w:rPr>
  </w:style>
  <w:style w:type="paragraph" w:customStyle="1" w:styleId="pdq2pgselectionanchorcontainer">
    <w:name w:val="pdq2pg_selectionanchorcontainer"/>
    <w:basedOn w:val="Normal"/>
    <w:rsid w:val="0059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95F9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9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595F9E"/>
  </w:style>
  <w:style w:type="character" w:styleId="Hyperlink">
    <w:name w:val="Hyperlink"/>
    <w:basedOn w:val="DefaultParagraphFont"/>
    <w:uiPriority w:val="99"/>
    <w:unhideWhenUsed/>
    <w:rsid w:val="00595F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5F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s.rs@pravosudje.b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 Hearts</dc:creator>
  <cp:keywords/>
  <dc:description/>
  <cp:lastModifiedBy>Lion Hearts</cp:lastModifiedBy>
  <cp:revision>3</cp:revision>
  <dcterms:created xsi:type="dcterms:W3CDTF">2026-06-30T17:38:00Z</dcterms:created>
  <dcterms:modified xsi:type="dcterms:W3CDTF">2026-06-30T18:21:00Z</dcterms:modified>
</cp:coreProperties>
</file>